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B4" w:rsidRPr="0009741F" w:rsidRDefault="00AC6E7E" w:rsidP="0009741F">
      <w:pPr>
        <w:jc w:val="center"/>
        <w:rPr>
          <w:b/>
        </w:rPr>
      </w:pPr>
      <w:r w:rsidRPr="0009741F">
        <w:rPr>
          <w:b/>
        </w:rPr>
        <w:t>Liste des dépenses qui peuvent et ne peuvent pas être financées dans le cadre des projets CHM</w:t>
      </w:r>
    </w:p>
    <w:p w:rsidR="00AC6E7E" w:rsidRDefault="00AC6E7E" w:rsidP="0009741F">
      <w:r>
        <w:t xml:space="preserve">Dépenses </w:t>
      </w:r>
      <w:r w:rsidR="0009741F">
        <w:t>éligibles</w:t>
      </w:r>
      <w:r>
        <w:t> pour autant qu’elles soient justifiées par des pièces  justificatives originales</w:t>
      </w:r>
      <w:r w:rsidR="0009741F">
        <w:t xml:space="preserve"> (liste non-exhaustive) :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de production et de reliure de documents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bookmarkStart w:id="0" w:name="_GoBack"/>
      <w:r>
        <w:t>Frais bancaires (sur les versements effectués par l’IRScNB) ;</w:t>
      </w:r>
    </w:p>
    <w:bookmarkEnd w:id="0"/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d’envois de documents via DHL…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Location matériel didactique et informatique (</w:t>
      </w:r>
      <w:proofErr w:type="spellStart"/>
      <w:r>
        <w:t>beamer</w:t>
      </w:r>
      <w:proofErr w:type="spellEnd"/>
      <w:r>
        <w:t xml:space="preserve">, </w:t>
      </w:r>
      <w:proofErr w:type="spellStart"/>
      <w:r>
        <w:t>laptop</w:t>
      </w:r>
      <w:proofErr w:type="spellEnd"/>
      <w:r>
        <w:t>…)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Location de salles de cours ou de conférence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d’hébergement de participants à des ateliers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Indemnités (per diem) participants à des ateliers ;</w:t>
      </w:r>
    </w:p>
    <w:p w:rsidR="0009741F" w:rsidRDefault="0009741F" w:rsidP="00AC6E7E">
      <w:pPr>
        <w:pStyle w:val="Paragraphedeliste"/>
        <w:numPr>
          <w:ilvl w:val="0"/>
          <w:numId w:val="1"/>
        </w:numPr>
      </w:pPr>
      <w:r>
        <w:t>Indemnités personnes ressources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Indemnités personnel de support logistique (chauffeur, personnel administratif, gardes…)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de transport et de carburant (sans exagérer évidemment)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de location de véhicule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de taxi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de connexion internet ;</w:t>
      </w:r>
    </w:p>
    <w:p w:rsidR="00AC6E7E" w:rsidRDefault="00AC6E7E" w:rsidP="00AC6E7E">
      <w:pPr>
        <w:pStyle w:val="Paragraphedeliste"/>
        <w:numPr>
          <w:ilvl w:val="0"/>
          <w:numId w:val="1"/>
        </w:numPr>
      </w:pPr>
      <w:r>
        <w:t>Frais d’achat de petit matériel de bureau (papier, toner, stylos, bloc de feuilles…) ;</w:t>
      </w:r>
    </w:p>
    <w:p w:rsidR="00AC6E7E" w:rsidRDefault="0009741F" w:rsidP="00AC6E7E">
      <w:pPr>
        <w:pStyle w:val="Paragraphedeliste"/>
        <w:numPr>
          <w:ilvl w:val="0"/>
          <w:numId w:val="1"/>
        </w:numPr>
      </w:pPr>
      <w:r>
        <w:t>Pauses café ;</w:t>
      </w:r>
    </w:p>
    <w:p w:rsidR="0009741F" w:rsidRDefault="0009741F" w:rsidP="00AC6E7E">
      <w:pPr>
        <w:pStyle w:val="Paragraphedeliste"/>
        <w:numPr>
          <w:ilvl w:val="0"/>
          <w:numId w:val="1"/>
        </w:numPr>
      </w:pPr>
      <w:r>
        <w:t>Banderoles ;</w:t>
      </w:r>
    </w:p>
    <w:p w:rsidR="0009741F" w:rsidRDefault="0009741F" w:rsidP="00AC6E7E">
      <w:pPr>
        <w:pStyle w:val="Paragraphedeliste"/>
        <w:numPr>
          <w:ilvl w:val="0"/>
          <w:numId w:val="1"/>
        </w:numPr>
      </w:pPr>
      <w:r>
        <w:t>Frais de presse et de communication externe.</w:t>
      </w:r>
    </w:p>
    <w:p w:rsidR="0009741F" w:rsidRDefault="0009741F" w:rsidP="0009741F">
      <w:r>
        <w:t>Dépenses non éligibles (liste non exhaustive) :</w:t>
      </w:r>
    </w:p>
    <w:p w:rsidR="0009741F" w:rsidRDefault="0009741F" w:rsidP="0009741F">
      <w:pPr>
        <w:pStyle w:val="Paragraphedeliste"/>
        <w:numPr>
          <w:ilvl w:val="0"/>
          <w:numId w:val="1"/>
        </w:numPr>
      </w:pPr>
      <w:r>
        <w:t>Frais d’achat de vêtements et effets personnels ;</w:t>
      </w:r>
    </w:p>
    <w:p w:rsidR="0009741F" w:rsidRDefault="0009741F" w:rsidP="0009741F">
      <w:pPr>
        <w:pStyle w:val="Paragraphedeliste"/>
        <w:numPr>
          <w:ilvl w:val="0"/>
          <w:numId w:val="1"/>
        </w:numPr>
      </w:pPr>
      <w:r>
        <w:t>Frais de réparation de véhicule utilisé en location.</w:t>
      </w:r>
    </w:p>
    <w:p w:rsidR="0009741F" w:rsidRDefault="0009741F" w:rsidP="0009741F"/>
    <w:p w:rsidR="0009741F" w:rsidRDefault="0009741F" w:rsidP="0009741F"/>
    <w:p w:rsidR="0009741F" w:rsidRDefault="0009741F" w:rsidP="0009741F">
      <w:pPr>
        <w:pStyle w:val="Paragraphedeliste"/>
      </w:pPr>
    </w:p>
    <w:sectPr w:rsidR="000974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3BB7"/>
    <w:multiLevelType w:val="hybridMultilevel"/>
    <w:tmpl w:val="E22E7C9E"/>
    <w:lvl w:ilvl="0" w:tplc="EFD8F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E7E"/>
    <w:rsid w:val="000276B4"/>
    <w:rsid w:val="0009741F"/>
    <w:rsid w:val="00AC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6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6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RBINS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Pinton</dc:creator>
  <cp:keywords/>
  <dc:description/>
  <cp:lastModifiedBy>Vincent Pinton</cp:lastModifiedBy>
  <cp:revision>1</cp:revision>
  <dcterms:created xsi:type="dcterms:W3CDTF">2013-02-27T08:01:00Z</dcterms:created>
  <dcterms:modified xsi:type="dcterms:W3CDTF">2013-02-27T08:23:00Z</dcterms:modified>
</cp:coreProperties>
</file>